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50" w:rsidRPr="00CB2450" w:rsidRDefault="00CB2450" w:rsidP="00CB2450">
      <w:pPr>
        <w:jc w:val="center"/>
        <w:rPr>
          <w:b/>
        </w:rPr>
      </w:pPr>
      <w:r w:rsidRPr="00CB2450">
        <w:rPr>
          <w:b/>
        </w:rPr>
        <w:t>Порядок действий и этапы осуществления технологического присоединения</w:t>
      </w:r>
    </w:p>
    <w:p w:rsidR="00CB2450" w:rsidRDefault="00CB2450" w:rsidP="00CB2450">
      <w:r>
        <w:t>Для осуществления технологического присоединения к электрической сети МУП «ПКК-1» физическим и юридическим лицам необходимо подать заявку на технологическое присоединение следующими способами:</w:t>
      </w:r>
    </w:p>
    <w:p w:rsidR="00CB2450" w:rsidRDefault="00CB2450" w:rsidP="00CB2450">
      <w:r>
        <w:t xml:space="preserve">а) лично или через уполномоченного представителя (необходимо наличие нотариально заверенной доверенности) в центре приёма документов по технологическому присоединению (адрес: г. Поронайск, ул. </w:t>
      </w:r>
      <w:proofErr w:type="gramStart"/>
      <w:r>
        <w:t>Октябрьская</w:t>
      </w:r>
      <w:proofErr w:type="gramEnd"/>
      <w:r>
        <w:t>, 6</w:t>
      </w:r>
      <w:r w:rsidR="00A15C94">
        <w:t>5</w:t>
      </w:r>
      <w:r>
        <w:t>.</w:t>
      </w:r>
    </w:p>
    <w:p w:rsidR="00CB2450" w:rsidRDefault="00CB2450" w:rsidP="00CB2450">
      <w:r>
        <w:t>б) почтовым письмом в адрес центра приёма заявок;</w:t>
      </w:r>
    </w:p>
    <w:p w:rsidR="00CB2450" w:rsidRDefault="00CB2450" w:rsidP="00CB2450">
      <w:r>
        <w:t>в) посредством «Личного кабинета».</w:t>
      </w:r>
    </w:p>
    <w:p w:rsidR="00CB2450" w:rsidRDefault="00CB2450" w:rsidP="00CB2450">
      <w:r>
        <w:t xml:space="preserve">Для подачи заявки способами «а» и «б» необходимо на бумажном носителе заполнить бланк заявки  (в указанном списке бланков необходимо выбрать тот, который удовлетворяет требуемым параметрам присоединения). Вместе с заполненным бланком заявки прилагаются копии необходимых документов, перечень которых указан в примечании каждой формы заявки. </w:t>
      </w:r>
    </w:p>
    <w:p w:rsidR="00CB2450" w:rsidRDefault="00CB2450" w:rsidP="00CB2450">
      <w:r>
        <w:t xml:space="preserve"> Для подачи заявки способом «в» необходимо пройти по ссылке в «Личный кабинет» и, следуя инструкции пользователя, подать заявку через специальную электронную форму, в которой требуется заполнить необходимые сведения и загрузить соответствующие копии документов в формате PDF. Подача заявки посредством «Личного кабинета» позволяет в режиме реального времени отслеживать все этапы её исполнения.</w:t>
      </w:r>
    </w:p>
    <w:p w:rsidR="00CB2450" w:rsidRDefault="00CB2450" w:rsidP="00CB2450">
      <w:r>
        <w:t xml:space="preserve"> МУП «ПКК-1»  рассматривает полноту сведений, указанных в форме заявки и приложенных копиях документов в течение 6 дней. Если информации недостаточно для принятия заявки в работу, заявителю направляется письмо о недостающих сведениях, которые необходимо предоставить. При наличии полной информации заявка принимается к исполнению. 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CB2450" w:rsidTr="0048150C">
        <w:tc>
          <w:tcPr>
            <w:tcW w:w="2802" w:type="dxa"/>
          </w:tcPr>
          <w:p w:rsidR="00CB2450" w:rsidRDefault="00CB2450" w:rsidP="00CB2450">
            <w:pPr>
              <w:jc w:val="center"/>
            </w:pPr>
            <w:r>
              <w:t>Требуемое мероприятие</w:t>
            </w:r>
          </w:p>
        </w:tc>
        <w:tc>
          <w:tcPr>
            <w:tcW w:w="6769" w:type="dxa"/>
          </w:tcPr>
          <w:p w:rsidR="00CB2450" w:rsidRDefault="00CB2450" w:rsidP="00CB2450">
            <w:pPr>
              <w:jc w:val="center"/>
            </w:pPr>
            <w:r>
              <w:t>Необходимые действия</w:t>
            </w:r>
          </w:p>
        </w:tc>
      </w:tr>
      <w:tr w:rsidR="00CB2450" w:rsidTr="0048150C">
        <w:tc>
          <w:tcPr>
            <w:tcW w:w="2802" w:type="dxa"/>
          </w:tcPr>
          <w:p w:rsidR="00CB2450" w:rsidRDefault="00CB2450" w:rsidP="00CB2450">
            <w:r>
              <w:t xml:space="preserve">Присоединение нового объекта к сетям </w:t>
            </w:r>
          </w:p>
          <w:p w:rsidR="00CB2450" w:rsidRDefault="00CB2450" w:rsidP="00CB2450">
            <w:r>
              <w:t>энергосистемы</w:t>
            </w:r>
          </w:p>
          <w:p w:rsidR="00CB2450" w:rsidRDefault="00CB2450" w:rsidP="00CB2450">
            <w:r>
              <w:t xml:space="preserve">Увеличение мощности </w:t>
            </w:r>
          </w:p>
          <w:p w:rsidR="00CB2450" w:rsidRDefault="00CB2450" w:rsidP="00CB2450">
            <w:r>
              <w:t xml:space="preserve"> на существующий объект</w:t>
            </w:r>
          </w:p>
        </w:tc>
        <w:tc>
          <w:tcPr>
            <w:tcW w:w="6769" w:type="dxa"/>
          </w:tcPr>
          <w:p w:rsidR="00CB2450" w:rsidRDefault="00CB2450" w:rsidP="00CB2450">
            <w:r>
              <w:t xml:space="preserve">*направление заявки на технологическое присоединение к сетям энергосистемы владельцем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</w:t>
            </w:r>
          </w:p>
          <w:p w:rsidR="00CB2450" w:rsidRDefault="00CB2450" w:rsidP="00CB2450">
            <w:r>
              <w:t xml:space="preserve">*определение МУП "ПКК-1" подхода технологического присоединения (по установленной плате,   либо по   </w:t>
            </w:r>
            <w:proofErr w:type="gramStart"/>
            <w:r>
              <w:t>индивидуальным проектам</w:t>
            </w:r>
            <w:proofErr w:type="gramEnd"/>
            <w:r>
              <w:t xml:space="preserve"> договоров);</w:t>
            </w:r>
          </w:p>
          <w:p w:rsidR="00CB2450" w:rsidRDefault="00CB2450" w:rsidP="00CB2450">
            <w:r>
              <w:t>*подготовка проекта договора (технических условий – приложение) о технологическом присоединении (направление в адрес заявителя);</w:t>
            </w:r>
          </w:p>
          <w:p w:rsidR="00CB2450" w:rsidRDefault="00CB2450" w:rsidP="00CB2450">
            <w:r>
              <w:t xml:space="preserve">*согласование платы за технологическое присоединение в РЭК Сахалинской Области (по </w:t>
            </w:r>
            <w:proofErr w:type="gramStart"/>
            <w:r>
              <w:t>индивидуальным проектам</w:t>
            </w:r>
            <w:proofErr w:type="gramEnd"/>
            <w:r>
              <w:t xml:space="preserve"> договоров);</w:t>
            </w:r>
          </w:p>
          <w:p w:rsidR="00CB2450" w:rsidRDefault="00CB2450" w:rsidP="00CB2450">
            <w:r>
              <w:t>*заключение договора на технологическое присоединение (регистрация, подписание сторонами);</w:t>
            </w:r>
          </w:p>
          <w:p w:rsidR="00CB2450" w:rsidRDefault="0048150C" w:rsidP="00CB2450">
            <w:r>
              <w:t>*</w:t>
            </w:r>
            <w:r w:rsidR="00CB2450">
              <w:t>выполнение сторонами договора мероприятий, предусмотренных договором;</w:t>
            </w:r>
          </w:p>
          <w:p w:rsidR="00CB2450" w:rsidRDefault="0048150C" w:rsidP="00CB2450">
            <w:r>
              <w:t>*</w:t>
            </w:r>
            <w:r w:rsidR="00CB2450">
              <w:t>направление заявителем заявки о необходимости проверки мероприятий исполненных заявителем (в соответствии с договором) и заявки на выдачу акта о технологическом присоединении, акта разграничения балансовой принадлежности и эксплуатационной ответственности;</w:t>
            </w:r>
          </w:p>
          <w:p w:rsidR="00CB2450" w:rsidRDefault="0048150C" w:rsidP="00CB2450">
            <w:r>
              <w:t>*</w:t>
            </w:r>
            <w:r w:rsidR="00CB2450">
              <w:t>проверка выполнения технических условий (исполненных заявителем), составление акта о технологическом присоединении, акта разграничения балансовой принадлежности и эксплуатационной ответственности (исполнителем услуги технологического присоединения);</w:t>
            </w:r>
          </w:p>
          <w:p w:rsidR="00CB2450" w:rsidRDefault="0048150C" w:rsidP="00CB2450">
            <w:r>
              <w:t>*</w:t>
            </w:r>
            <w:r w:rsidR="00CB2450">
              <w:t xml:space="preserve">получение заявителем разрешения уполномоченного </w:t>
            </w:r>
            <w:r w:rsidR="00CB2450">
              <w:lastRenderedPageBreak/>
              <w:t xml:space="preserve">федерального органа исполнительной власти по технологическому надзору на допуск в эксплуатацию объектов (только тех объектов, которые построены силами заявителя). </w:t>
            </w:r>
          </w:p>
          <w:p w:rsidR="00CB2450" w:rsidRDefault="00CB2450" w:rsidP="00CB2450"/>
        </w:tc>
      </w:tr>
      <w:tr w:rsidR="00CB2450" w:rsidTr="0048150C">
        <w:tc>
          <w:tcPr>
            <w:tcW w:w="2802" w:type="dxa"/>
          </w:tcPr>
          <w:p w:rsidR="0048150C" w:rsidRDefault="0048150C" w:rsidP="0048150C">
            <w:r>
              <w:lastRenderedPageBreak/>
              <w:t>Получение технических условий</w:t>
            </w:r>
          </w:p>
          <w:p w:rsidR="0048150C" w:rsidRDefault="0048150C" w:rsidP="0048150C">
            <w:r>
              <w:t>(на подключение строительных механизмов)</w:t>
            </w:r>
            <w:r>
              <w:tab/>
            </w:r>
          </w:p>
          <w:p w:rsidR="00CB2450" w:rsidRDefault="00CB2450" w:rsidP="00CB2450"/>
        </w:tc>
        <w:tc>
          <w:tcPr>
            <w:tcW w:w="6769" w:type="dxa"/>
          </w:tcPr>
          <w:p w:rsidR="0048150C" w:rsidRDefault="0048150C" w:rsidP="0048150C">
            <w:r>
              <w:t>При запросе технических условий на временное электроснабжение на период строительства, такие технические условия выдаются: только после заключения договора   технологического присоединения в объеме основной мощности заключенного договора, при этом заявителю предоставляются:</w:t>
            </w:r>
          </w:p>
          <w:p w:rsidR="0048150C" w:rsidRDefault="0048150C" w:rsidP="0048150C">
            <w:r>
              <w:t>*технические условия на подключение строй механизмов.</w:t>
            </w:r>
          </w:p>
          <w:p w:rsidR="00CB2450" w:rsidRDefault="00CB2450" w:rsidP="00CB2450"/>
        </w:tc>
      </w:tr>
      <w:tr w:rsidR="0048150C" w:rsidTr="0048150C">
        <w:tc>
          <w:tcPr>
            <w:tcW w:w="2802" w:type="dxa"/>
          </w:tcPr>
          <w:p w:rsidR="0048150C" w:rsidRDefault="0048150C" w:rsidP="0048150C">
            <w:r>
              <w:t xml:space="preserve">Присоединение к сетям любого владельца  как </w:t>
            </w:r>
            <w:proofErr w:type="spellStart"/>
            <w:r>
              <w:t>субабонента</w:t>
            </w:r>
            <w:proofErr w:type="spellEnd"/>
          </w:p>
        </w:tc>
        <w:tc>
          <w:tcPr>
            <w:tcW w:w="6769" w:type="dxa"/>
          </w:tcPr>
          <w:p w:rsidR="0048150C" w:rsidRDefault="0048150C" w:rsidP="0048150C">
            <w:r>
              <w:t xml:space="preserve">Получение технических условий на присоединение от сетей владельца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устройства.</w:t>
            </w:r>
          </w:p>
          <w:p w:rsidR="0048150C" w:rsidRDefault="0048150C" w:rsidP="0048150C">
            <w:proofErr w:type="spellStart"/>
            <w:proofErr w:type="gramStart"/>
            <w:r>
              <w:t>C</w:t>
            </w:r>
            <w:proofErr w:type="gramEnd"/>
            <w:r>
              <w:t>огласование</w:t>
            </w:r>
            <w:proofErr w:type="spellEnd"/>
            <w:r>
              <w:t xml:space="preserve"> технических условий в МУП «ПКК-1» (ул. Октябрьская, 65)</w:t>
            </w:r>
          </w:p>
          <w:p w:rsidR="0048150C" w:rsidRDefault="0048150C" w:rsidP="0048150C">
            <w:r>
              <w:t xml:space="preserve">*Договор на технологическое присоединение в данном случае не требуется. </w:t>
            </w:r>
          </w:p>
        </w:tc>
      </w:tr>
      <w:tr w:rsidR="0048150C" w:rsidTr="0048150C">
        <w:tc>
          <w:tcPr>
            <w:tcW w:w="2802" w:type="dxa"/>
          </w:tcPr>
          <w:p w:rsidR="0048150C" w:rsidRDefault="0048150C" w:rsidP="0048150C">
            <w:r>
              <w:t xml:space="preserve">Восстановление документов по </w:t>
            </w:r>
            <w:proofErr w:type="spellStart"/>
            <w:r>
              <w:t>техприсоединению</w:t>
            </w:r>
            <w:proofErr w:type="spellEnd"/>
          </w:p>
        </w:tc>
        <w:tc>
          <w:tcPr>
            <w:tcW w:w="6769" w:type="dxa"/>
          </w:tcPr>
          <w:p w:rsidR="0048150C" w:rsidRDefault="0048150C" w:rsidP="0048150C">
            <w:r>
              <w:t>*Составить заявление;</w:t>
            </w:r>
          </w:p>
          <w:p w:rsidR="0048150C" w:rsidRDefault="0048150C" w:rsidP="0048150C">
            <w:r>
              <w:t xml:space="preserve">*К заявлению приложить документы по соответствующему перечню (для </w:t>
            </w:r>
            <w:proofErr w:type="spellStart"/>
            <w:r>
              <w:t>техприсоединения</w:t>
            </w:r>
            <w:proofErr w:type="spellEnd"/>
            <w:r>
              <w:t>).</w:t>
            </w:r>
          </w:p>
          <w:p w:rsidR="0048150C" w:rsidRDefault="0048150C" w:rsidP="0048150C"/>
          <w:p w:rsidR="0048150C" w:rsidRDefault="0048150C" w:rsidP="0048150C">
            <w:r>
              <w:t>В случае отсутствия абонента в регистрационной базе данных документы не восстанавливаются</w:t>
            </w:r>
          </w:p>
          <w:p w:rsidR="0048150C" w:rsidRDefault="0048150C" w:rsidP="0048150C"/>
        </w:tc>
      </w:tr>
    </w:tbl>
    <w:p w:rsidR="00CB2450" w:rsidRDefault="00CB2450" w:rsidP="00CB2450"/>
    <w:p w:rsidR="00CB2450" w:rsidRDefault="00CB2450" w:rsidP="00CB2450"/>
    <w:p w:rsidR="00CB2450" w:rsidRDefault="00CB2450" w:rsidP="00CB2450"/>
    <w:p w:rsidR="00CB2450" w:rsidRDefault="00CB2450" w:rsidP="00CB2450"/>
    <w:p w:rsidR="00CB2450" w:rsidRDefault="00CB2450" w:rsidP="00CB2450">
      <w:r>
        <w:tab/>
        <w:t xml:space="preserve">                                    </w:t>
      </w:r>
    </w:p>
    <w:p w:rsidR="00CB2450" w:rsidRDefault="00CB2450" w:rsidP="00CB2450"/>
    <w:p w:rsidR="00CB2450" w:rsidRDefault="00CB2450" w:rsidP="00CB2450"/>
    <w:p w:rsidR="00CB2450" w:rsidRDefault="00CB2450" w:rsidP="0048150C">
      <w:r>
        <w:tab/>
        <w:t xml:space="preserve"> </w:t>
      </w:r>
    </w:p>
    <w:p w:rsidR="0048150C" w:rsidRDefault="0048150C"/>
    <w:sectPr w:rsidR="0048150C" w:rsidSect="00CB2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450"/>
    <w:rsid w:val="0048150C"/>
    <w:rsid w:val="00741550"/>
    <w:rsid w:val="00A15C94"/>
    <w:rsid w:val="00C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</dc:creator>
  <cp:keywords/>
  <dc:description/>
  <cp:lastModifiedBy>Orlov</cp:lastModifiedBy>
  <cp:revision>3</cp:revision>
  <dcterms:created xsi:type="dcterms:W3CDTF">2017-11-07T03:11:00Z</dcterms:created>
  <dcterms:modified xsi:type="dcterms:W3CDTF">2017-11-07T03:38:00Z</dcterms:modified>
</cp:coreProperties>
</file>